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F98" w:rsidRDefault="00784E19" w:rsidP="00671BE2">
      <w:pPr>
        <w:pStyle w:val="Overskrift1"/>
        <w:spacing w:line="288" w:lineRule="auto"/>
        <w:jc w:val="both"/>
      </w:pPr>
      <w:bookmarkStart w:id="0" w:name="_GoBack"/>
      <w:bookmarkEnd w:id="0"/>
      <w:r>
        <w:t>P</w:t>
      </w:r>
      <w:r w:rsidR="00122B9E">
        <w:t>lan</w:t>
      </w:r>
      <w:r w:rsidR="00C0644D" w:rsidRPr="00C0644D">
        <w:t xml:space="preserve"> for vandforsyning til brand</w:t>
      </w:r>
      <w:r w:rsidR="00122B9E">
        <w:softHyphen/>
      </w:r>
      <w:r w:rsidR="00C0644D" w:rsidRPr="00C0644D">
        <w:t>slukning</w:t>
      </w:r>
      <w:r>
        <w:t xml:space="preserve"> i … Kommune</w:t>
      </w:r>
    </w:p>
    <w:p w:rsidR="004E5F98" w:rsidRDefault="005113D5" w:rsidP="00671BE2">
      <w:pPr>
        <w:pStyle w:val="Overskrift2"/>
        <w:spacing w:line="288" w:lineRule="auto"/>
        <w:jc w:val="both"/>
        <w:rPr>
          <w:szCs w:val="20"/>
        </w:rPr>
      </w:pPr>
      <w:r>
        <w:t xml:space="preserve">1. </w:t>
      </w:r>
      <w:r w:rsidR="00C0644D" w:rsidRPr="00812FC4">
        <w:t>Baggrund</w:t>
      </w:r>
      <w:r>
        <w:t xml:space="preserve"> for vandforsyningsplanen</w:t>
      </w:r>
    </w:p>
    <w:p w:rsidR="004E5F98" w:rsidRDefault="00812FC4" w:rsidP="005E70B2">
      <w:pPr>
        <w:spacing w:after="120" w:line="288" w:lineRule="auto"/>
        <w:jc w:val="both"/>
      </w:pPr>
      <w:r>
        <w:t>Kommunalbestyrelsen skal sikre en tilstrækkelig vandforsyning til brandslukning,</w:t>
      </w:r>
      <w:r w:rsidRPr="004A6507">
        <w:t xml:space="preserve"> </w:t>
      </w:r>
      <w:r>
        <w:t>jf. beredskabsloven</w:t>
      </w:r>
      <w:r w:rsidR="00B74E8E">
        <w:t>s</w:t>
      </w:r>
      <w:r>
        <w:t xml:space="preserve"> </w:t>
      </w:r>
      <w:r w:rsidR="00B74E8E">
        <w:t xml:space="preserve">§ 15, stk. 1, </w:t>
      </w:r>
      <w:r>
        <w:t xml:space="preserve">og </w:t>
      </w:r>
      <w:r w:rsidR="00B74E8E">
        <w:t xml:space="preserve">§ 1, stk. 3, i </w:t>
      </w:r>
      <w:proofErr w:type="spellStart"/>
      <w:r>
        <w:t>dimensionerings</w:t>
      </w:r>
      <w:r>
        <w:softHyphen/>
        <w:t>bekendt</w:t>
      </w:r>
      <w:r>
        <w:softHyphen/>
        <w:t>gørelsen</w:t>
      </w:r>
      <w:proofErr w:type="spellEnd"/>
      <w:r>
        <w:rPr>
          <w:rStyle w:val="Fodnotehenvisning"/>
        </w:rPr>
        <w:footnoteReference w:id="1"/>
      </w:r>
      <w:r>
        <w:t xml:space="preserve">. </w:t>
      </w:r>
      <w:r w:rsidR="00FE4431">
        <w:t xml:space="preserve">Det at sikre tilstrækkelig vandforsyning til brandslukning er således en del af kommunens risikobaserede dimensionering. </w:t>
      </w:r>
      <w:r w:rsidR="005113D5">
        <w:t>P</w:t>
      </w:r>
      <w:r w:rsidR="00FE4431">
        <w:t>å den baggrund</w:t>
      </w:r>
      <w:r w:rsidR="00B74E8E">
        <w:t xml:space="preserve"> </w:t>
      </w:r>
      <w:r w:rsidR="005113D5">
        <w:t>er</w:t>
      </w:r>
      <w:r w:rsidR="00B74E8E">
        <w:t xml:space="preserve"> </w:t>
      </w:r>
      <w:r w:rsidR="00FE4431">
        <w:t xml:space="preserve">der </w:t>
      </w:r>
      <w:r w:rsidR="005113D5">
        <w:t>udarbejdet</w:t>
      </w:r>
      <w:r w:rsidR="00FE4431">
        <w:t xml:space="preserve"> en selvstændig plan for </w:t>
      </w:r>
      <w:r w:rsidR="00B74E8E">
        <w:t>vand</w:t>
      </w:r>
      <w:r w:rsidR="009D3C1A">
        <w:softHyphen/>
      </w:r>
      <w:r w:rsidR="00B74E8E">
        <w:t xml:space="preserve">forsyning.  </w:t>
      </w:r>
    </w:p>
    <w:p w:rsidR="004E5F98" w:rsidRDefault="00854FFE" w:rsidP="00671BE2">
      <w:pPr>
        <w:pStyle w:val="Overskrift2"/>
        <w:spacing w:line="288" w:lineRule="auto"/>
        <w:jc w:val="both"/>
      </w:pPr>
      <w:r>
        <w:t xml:space="preserve">2. </w:t>
      </w:r>
      <w:r w:rsidR="005F73A4">
        <w:t xml:space="preserve">Oplæg </w:t>
      </w:r>
      <w:r>
        <w:t>til serviceniveau</w:t>
      </w:r>
      <w:r w:rsidR="005F73A4">
        <w:t xml:space="preserve"> for vandforsyning til brandslukning</w:t>
      </w:r>
    </w:p>
    <w:p w:rsidR="004E5F98" w:rsidRDefault="005113D5" w:rsidP="005E70B2">
      <w:pPr>
        <w:spacing w:after="120" w:line="288" w:lineRule="auto"/>
        <w:jc w:val="both"/>
      </w:pPr>
      <w:r>
        <w:t>…</w:t>
      </w:r>
    </w:p>
    <w:p w:rsidR="004E5F98" w:rsidRDefault="009A0D07" w:rsidP="00671BE2">
      <w:pPr>
        <w:pStyle w:val="Overskrift2"/>
        <w:spacing w:line="288" w:lineRule="auto"/>
        <w:jc w:val="both"/>
      </w:pPr>
      <w:r>
        <w:t>3</w:t>
      </w:r>
      <w:r w:rsidR="00FB6FE4">
        <w:t>. Beskrivelse</w:t>
      </w:r>
      <w:r w:rsidR="00E0094B">
        <w:t xml:space="preserve"> af vandressourcerne</w:t>
      </w:r>
    </w:p>
    <w:p w:rsidR="004E5F98" w:rsidRDefault="00E0094B" w:rsidP="00671BE2">
      <w:pPr>
        <w:pStyle w:val="Overskrift3"/>
        <w:spacing w:line="288" w:lineRule="auto"/>
        <w:jc w:val="both"/>
      </w:pPr>
      <w:r w:rsidRPr="00E0094B">
        <w:t>Medbragt vand</w:t>
      </w:r>
    </w:p>
    <w:p w:rsidR="004E5F98" w:rsidRDefault="005113D5" w:rsidP="005E70B2">
      <w:pPr>
        <w:spacing w:after="120" w:line="288" w:lineRule="auto"/>
        <w:jc w:val="both"/>
      </w:pPr>
      <w:r>
        <w:t>…</w:t>
      </w:r>
    </w:p>
    <w:p w:rsidR="004E5F98" w:rsidRDefault="008E6F04" w:rsidP="00671BE2">
      <w:pPr>
        <w:pStyle w:val="Overskrift3"/>
        <w:spacing w:line="288" w:lineRule="auto"/>
        <w:jc w:val="both"/>
      </w:pPr>
      <w:r w:rsidRPr="008E6F04">
        <w:t>Brandhaner og fyldestationer</w:t>
      </w:r>
    </w:p>
    <w:p w:rsidR="004E5F98" w:rsidRDefault="005113D5" w:rsidP="00671BE2">
      <w:pPr>
        <w:spacing w:line="288" w:lineRule="auto"/>
        <w:jc w:val="both"/>
      </w:pPr>
      <w:r>
        <w:t>…</w:t>
      </w:r>
    </w:p>
    <w:p w:rsidR="004E5F98" w:rsidRDefault="008E6F04" w:rsidP="00671BE2">
      <w:pPr>
        <w:pStyle w:val="Overskrift3"/>
        <w:spacing w:line="288" w:lineRule="auto"/>
        <w:jc w:val="both"/>
      </w:pPr>
      <w:r>
        <w:t>Branddamme og naturlige vandforråd</w:t>
      </w:r>
    </w:p>
    <w:p w:rsidR="004E5F98" w:rsidRDefault="005113D5" w:rsidP="005E70B2">
      <w:pPr>
        <w:spacing w:after="120" w:line="288" w:lineRule="auto"/>
        <w:jc w:val="both"/>
      </w:pPr>
      <w:r>
        <w:t>…</w:t>
      </w:r>
    </w:p>
    <w:p w:rsidR="004E5F98" w:rsidRDefault="009A0D07" w:rsidP="00671BE2">
      <w:pPr>
        <w:pStyle w:val="Overskrift2"/>
        <w:spacing w:line="288" w:lineRule="auto"/>
        <w:jc w:val="both"/>
      </w:pPr>
      <w:r>
        <w:t>4</w:t>
      </w:r>
      <w:r w:rsidR="00FB6FE4">
        <w:t xml:space="preserve">. </w:t>
      </w:r>
      <w:r w:rsidR="00C83E54" w:rsidRPr="00C83E54">
        <w:t>Oversigt over eksisterende vandforsyningsmuligheder</w:t>
      </w:r>
    </w:p>
    <w:p w:rsidR="004E5F98" w:rsidRDefault="005113D5" w:rsidP="005E70B2">
      <w:pPr>
        <w:spacing w:after="120" w:line="288" w:lineRule="auto"/>
        <w:jc w:val="both"/>
      </w:pPr>
      <w:r>
        <w:t>…</w:t>
      </w:r>
    </w:p>
    <w:p w:rsidR="009A0D07" w:rsidRDefault="009A0D07" w:rsidP="00671BE2">
      <w:pPr>
        <w:pStyle w:val="Overskrift2"/>
        <w:spacing w:line="288" w:lineRule="auto"/>
        <w:jc w:val="both"/>
      </w:pPr>
      <w:r>
        <w:t>5. Vurdering af brandscenarier</w:t>
      </w:r>
    </w:p>
    <w:p w:rsidR="009A0D07" w:rsidRDefault="005113D5" w:rsidP="00671BE2">
      <w:pPr>
        <w:spacing w:line="288" w:lineRule="auto"/>
        <w:jc w:val="both"/>
      </w:pPr>
      <w:r>
        <w:t xml:space="preserve">Planen for risikobaseret dimensionering bygger på i alt </w:t>
      </w:r>
      <w:proofErr w:type="spellStart"/>
      <w:r>
        <w:t>xx</w:t>
      </w:r>
      <w:proofErr w:type="spellEnd"/>
      <w:r>
        <w:t xml:space="preserve"> scenarier, hvoraf </w:t>
      </w:r>
      <w:proofErr w:type="spellStart"/>
      <w:r>
        <w:t>yy</w:t>
      </w:r>
      <w:proofErr w:type="spellEnd"/>
      <w:r>
        <w:t xml:space="preserve"> drejer sig om brand. </w:t>
      </w:r>
      <w:proofErr w:type="spellStart"/>
      <w:r>
        <w:t>zz</w:t>
      </w:r>
      <w:proofErr w:type="spellEnd"/>
      <w:r>
        <w:t xml:space="preserve"> af disse scenarier er af en så kompleks karakter, at </w:t>
      </w:r>
      <w:r w:rsidR="00197147">
        <w:t>vandbehovet rækker ud over det, der medbringes i en normal førsteudrykning. Vandbehovet for disse scenarier er angivet i nedenstående skema.</w:t>
      </w:r>
    </w:p>
    <w:p w:rsidR="009A0D07" w:rsidRDefault="009A0D07" w:rsidP="00671BE2">
      <w:pPr>
        <w:spacing w:line="288" w:lineRule="auto"/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276"/>
        <w:gridCol w:w="1276"/>
      </w:tblGrid>
      <w:tr w:rsidR="00197147" w:rsidRPr="00B4323B" w:rsidTr="0019714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28" w:type="dxa"/>
            </w:tcMar>
          </w:tcPr>
          <w:p w:rsidR="00197147" w:rsidRDefault="00197147" w:rsidP="00671BE2">
            <w:pPr>
              <w:spacing w:line="288" w:lineRule="auto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28" w:type="dxa"/>
            </w:tcMar>
            <w:vAlign w:val="center"/>
          </w:tcPr>
          <w:p w:rsidR="00197147" w:rsidRPr="00EB5E01" w:rsidRDefault="00197147" w:rsidP="00671BE2">
            <w:pPr>
              <w:spacing w:line="288" w:lineRule="auto"/>
            </w:pPr>
            <w:r w:rsidRPr="00EB5E01">
              <w:t>Autosprøjte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28" w:type="dxa"/>
            </w:tcMar>
            <w:vAlign w:val="center"/>
          </w:tcPr>
          <w:p w:rsidR="00197147" w:rsidRPr="00EB5E01" w:rsidRDefault="00197147" w:rsidP="00671BE2">
            <w:pPr>
              <w:spacing w:line="288" w:lineRule="auto"/>
            </w:pPr>
            <w:r w:rsidRPr="00EB5E01">
              <w:t>Tank</w:t>
            </w:r>
            <w:r w:rsidRPr="00EB5E01">
              <w:softHyphen/>
              <w:t>vogne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28" w:type="dxa"/>
            </w:tcMar>
            <w:vAlign w:val="center"/>
          </w:tcPr>
          <w:p w:rsidR="00197147" w:rsidRPr="00EB5E01" w:rsidRDefault="00197147" w:rsidP="00671BE2">
            <w:pPr>
              <w:spacing w:line="288" w:lineRule="auto"/>
            </w:pPr>
            <w:r w:rsidRPr="00EB5E01">
              <w:t>Brand</w:t>
            </w:r>
            <w:r w:rsidRPr="00EB5E01">
              <w:softHyphen/>
              <w:t>hane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197147" w:rsidRPr="00EB5E01" w:rsidRDefault="00197147" w:rsidP="00671BE2">
            <w:pPr>
              <w:spacing w:line="288" w:lineRule="auto"/>
            </w:pPr>
            <w:r w:rsidRPr="00EB5E01"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28" w:type="dxa"/>
            </w:tcMar>
            <w:vAlign w:val="center"/>
          </w:tcPr>
          <w:p w:rsidR="00197147" w:rsidRPr="00EB5E01" w:rsidRDefault="00197147" w:rsidP="00671BE2">
            <w:pPr>
              <w:spacing w:line="288" w:lineRule="auto"/>
            </w:pPr>
            <w:r w:rsidRPr="00EB5E01">
              <w:t>…</w:t>
            </w:r>
          </w:p>
        </w:tc>
      </w:tr>
      <w:tr w:rsidR="00197147" w:rsidTr="00197147">
        <w:tc>
          <w:tcPr>
            <w:tcW w:w="2943" w:type="dxa"/>
            <w:tcBorders>
              <w:top w:val="single" w:sz="8" w:space="0" w:color="auto"/>
            </w:tcBorders>
          </w:tcPr>
          <w:p w:rsidR="00197147" w:rsidRPr="008E6F04" w:rsidRDefault="00197147" w:rsidP="00671BE2">
            <w:pPr>
              <w:spacing w:line="288" w:lineRule="auto"/>
              <w:jc w:val="both"/>
            </w:pPr>
            <w:r>
              <w:t xml:space="preserve">Scenarie </w:t>
            </w:r>
            <w:r w:rsidRPr="008E6F04">
              <w:t>A</w:t>
            </w:r>
            <w:r>
              <w:t>: Brand i …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197147" w:rsidRPr="008E6F04" w:rsidRDefault="00197147" w:rsidP="00671BE2">
            <w:pPr>
              <w:spacing w:line="288" w:lineRule="auto"/>
              <w:jc w:val="both"/>
            </w:pP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197147" w:rsidRPr="00E02BF2" w:rsidRDefault="00197147" w:rsidP="00671BE2">
            <w:pPr>
              <w:spacing w:line="288" w:lineRule="auto"/>
              <w:jc w:val="both"/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197147" w:rsidRPr="00E02BF2" w:rsidRDefault="00197147" w:rsidP="00671BE2">
            <w:pPr>
              <w:spacing w:line="288" w:lineRule="auto"/>
              <w:jc w:val="both"/>
            </w:pP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197147" w:rsidRPr="00E02BF2" w:rsidRDefault="00197147" w:rsidP="00671BE2">
            <w:pPr>
              <w:spacing w:line="288" w:lineRule="auto"/>
              <w:jc w:val="both"/>
            </w:pP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197147" w:rsidRPr="00E02BF2" w:rsidRDefault="00197147" w:rsidP="00671BE2">
            <w:pPr>
              <w:spacing w:line="288" w:lineRule="auto"/>
              <w:jc w:val="both"/>
            </w:pPr>
          </w:p>
        </w:tc>
      </w:tr>
      <w:tr w:rsidR="00197147" w:rsidTr="00197147">
        <w:tc>
          <w:tcPr>
            <w:tcW w:w="2943" w:type="dxa"/>
          </w:tcPr>
          <w:p w:rsidR="00197147" w:rsidRPr="008E6F04" w:rsidRDefault="00197147" w:rsidP="00671BE2">
            <w:pPr>
              <w:spacing w:line="288" w:lineRule="auto"/>
              <w:jc w:val="both"/>
            </w:pPr>
            <w:r>
              <w:t xml:space="preserve">Scenarie </w:t>
            </w:r>
            <w:r w:rsidRPr="008E6F04">
              <w:t>B</w:t>
            </w:r>
            <w:r>
              <w:t>: Brand i …</w:t>
            </w:r>
          </w:p>
        </w:tc>
        <w:tc>
          <w:tcPr>
            <w:tcW w:w="1418" w:type="dxa"/>
            <w:vAlign w:val="center"/>
          </w:tcPr>
          <w:p w:rsidR="00197147" w:rsidRPr="008E6F04" w:rsidRDefault="00197147" w:rsidP="00671BE2">
            <w:pPr>
              <w:spacing w:line="288" w:lineRule="auto"/>
              <w:jc w:val="both"/>
            </w:pPr>
          </w:p>
        </w:tc>
        <w:tc>
          <w:tcPr>
            <w:tcW w:w="1417" w:type="dxa"/>
            <w:vAlign w:val="center"/>
          </w:tcPr>
          <w:p w:rsidR="00197147" w:rsidRPr="00E02BF2" w:rsidRDefault="00197147" w:rsidP="00671BE2">
            <w:pPr>
              <w:spacing w:line="288" w:lineRule="auto"/>
              <w:jc w:val="both"/>
            </w:pPr>
          </w:p>
        </w:tc>
        <w:tc>
          <w:tcPr>
            <w:tcW w:w="1418" w:type="dxa"/>
            <w:vAlign w:val="center"/>
          </w:tcPr>
          <w:p w:rsidR="00197147" w:rsidRPr="00E02BF2" w:rsidRDefault="00197147" w:rsidP="00671BE2">
            <w:pPr>
              <w:spacing w:line="288" w:lineRule="auto"/>
              <w:jc w:val="both"/>
            </w:pPr>
          </w:p>
        </w:tc>
        <w:tc>
          <w:tcPr>
            <w:tcW w:w="1276" w:type="dxa"/>
            <w:vAlign w:val="center"/>
          </w:tcPr>
          <w:p w:rsidR="00197147" w:rsidRPr="00E02BF2" w:rsidRDefault="00197147" w:rsidP="00671BE2">
            <w:pPr>
              <w:spacing w:line="288" w:lineRule="auto"/>
              <w:jc w:val="both"/>
            </w:pPr>
          </w:p>
        </w:tc>
        <w:tc>
          <w:tcPr>
            <w:tcW w:w="1276" w:type="dxa"/>
            <w:vAlign w:val="center"/>
          </w:tcPr>
          <w:p w:rsidR="00197147" w:rsidRPr="00E02BF2" w:rsidRDefault="00197147" w:rsidP="00671BE2">
            <w:pPr>
              <w:spacing w:line="288" w:lineRule="auto"/>
              <w:jc w:val="both"/>
            </w:pPr>
          </w:p>
        </w:tc>
      </w:tr>
      <w:tr w:rsidR="00197147" w:rsidTr="00197147">
        <w:tc>
          <w:tcPr>
            <w:tcW w:w="2943" w:type="dxa"/>
          </w:tcPr>
          <w:p w:rsidR="00197147" w:rsidRPr="008E6F04" w:rsidRDefault="00197147" w:rsidP="00197147">
            <w:pPr>
              <w:spacing w:line="288" w:lineRule="auto"/>
              <w:jc w:val="both"/>
            </w:pPr>
            <w:r w:rsidRPr="008E6F04">
              <w:t>Scenarie C</w:t>
            </w:r>
            <w:r>
              <w:t>: Brand i …</w:t>
            </w:r>
          </w:p>
        </w:tc>
        <w:tc>
          <w:tcPr>
            <w:tcW w:w="1418" w:type="dxa"/>
            <w:vAlign w:val="center"/>
          </w:tcPr>
          <w:p w:rsidR="00197147" w:rsidRPr="008E6F04" w:rsidRDefault="00197147" w:rsidP="00671BE2">
            <w:pPr>
              <w:spacing w:line="288" w:lineRule="auto"/>
              <w:jc w:val="both"/>
            </w:pPr>
          </w:p>
        </w:tc>
        <w:tc>
          <w:tcPr>
            <w:tcW w:w="1417" w:type="dxa"/>
            <w:vAlign w:val="center"/>
          </w:tcPr>
          <w:p w:rsidR="00197147" w:rsidRPr="00E02BF2" w:rsidRDefault="00197147" w:rsidP="00671BE2">
            <w:pPr>
              <w:spacing w:line="288" w:lineRule="auto"/>
              <w:jc w:val="both"/>
            </w:pPr>
          </w:p>
        </w:tc>
        <w:tc>
          <w:tcPr>
            <w:tcW w:w="1418" w:type="dxa"/>
            <w:vAlign w:val="center"/>
          </w:tcPr>
          <w:p w:rsidR="00197147" w:rsidRPr="00E02BF2" w:rsidRDefault="00197147" w:rsidP="00671BE2">
            <w:pPr>
              <w:spacing w:line="288" w:lineRule="auto"/>
              <w:jc w:val="both"/>
            </w:pPr>
          </w:p>
        </w:tc>
        <w:tc>
          <w:tcPr>
            <w:tcW w:w="1276" w:type="dxa"/>
            <w:vAlign w:val="center"/>
          </w:tcPr>
          <w:p w:rsidR="00197147" w:rsidRPr="00E02BF2" w:rsidRDefault="00197147" w:rsidP="00671BE2">
            <w:pPr>
              <w:spacing w:line="288" w:lineRule="auto"/>
              <w:jc w:val="both"/>
            </w:pPr>
          </w:p>
        </w:tc>
        <w:tc>
          <w:tcPr>
            <w:tcW w:w="1276" w:type="dxa"/>
            <w:vAlign w:val="center"/>
          </w:tcPr>
          <w:p w:rsidR="00197147" w:rsidRPr="00E02BF2" w:rsidRDefault="00197147" w:rsidP="00671BE2">
            <w:pPr>
              <w:spacing w:line="288" w:lineRule="auto"/>
              <w:jc w:val="both"/>
            </w:pPr>
          </w:p>
        </w:tc>
      </w:tr>
      <w:tr w:rsidR="00197147" w:rsidTr="00197147">
        <w:tc>
          <w:tcPr>
            <w:tcW w:w="2943" w:type="dxa"/>
          </w:tcPr>
          <w:p w:rsidR="00197147" w:rsidRPr="008E6F04" w:rsidRDefault="00197147" w:rsidP="00671BE2">
            <w:pPr>
              <w:spacing w:line="288" w:lineRule="auto"/>
              <w:jc w:val="both"/>
            </w:pPr>
            <w:r>
              <w:t xml:space="preserve">Scenarie </w:t>
            </w:r>
            <w:r w:rsidRPr="008E6F04">
              <w:t>D</w:t>
            </w:r>
            <w:r>
              <w:t>: Brand i …</w:t>
            </w:r>
          </w:p>
        </w:tc>
        <w:tc>
          <w:tcPr>
            <w:tcW w:w="1418" w:type="dxa"/>
            <w:vAlign w:val="center"/>
          </w:tcPr>
          <w:p w:rsidR="00197147" w:rsidRPr="008E6F04" w:rsidRDefault="00197147" w:rsidP="00671BE2">
            <w:pPr>
              <w:spacing w:line="288" w:lineRule="auto"/>
              <w:jc w:val="both"/>
            </w:pPr>
          </w:p>
        </w:tc>
        <w:tc>
          <w:tcPr>
            <w:tcW w:w="1417" w:type="dxa"/>
            <w:vAlign w:val="center"/>
          </w:tcPr>
          <w:p w:rsidR="00197147" w:rsidRPr="00E02BF2" w:rsidRDefault="00197147" w:rsidP="00671BE2">
            <w:pPr>
              <w:spacing w:line="288" w:lineRule="auto"/>
              <w:jc w:val="both"/>
            </w:pPr>
          </w:p>
        </w:tc>
        <w:tc>
          <w:tcPr>
            <w:tcW w:w="1418" w:type="dxa"/>
            <w:vAlign w:val="center"/>
          </w:tcPr>
          <w:p w:rsidR="00197147" w:rsidRPr="00E02BF2" w:rsidRDefault="00197147" w:rsidP="00671BE2">
            <w:pPr>
              <w:spacing w:line="288" w:lineRule="auto"/>
              <w:jc w:val="both"/>
            </w:pPr>
          </w:p>
        </w:tc>
        <w:tc>
          <w:tcPr>
            <w:tcW w:w="1276" w:type="dxa"/>
            <w:vAlign w:val="center"/>
          </w:tcPr>
          <w:p w:rsidR="00197147" w:rsidRPr="00E02BF2" w:rsidRDefault="00197147" w:rsidP="00671BE2">
            <w:pPr>
              <w:spacing w:line="288" w:lineRule="auto"/>
              <w:jc w:val="both"/>
            </w:pPr>
          </w:p>
        </w:tc>
        <w:tc>
          <w:tcPr>
            <w:tcW w:w="1276" w:type="dxa"/>
            <w:vAlign w:val="center"/>
          </w:tcPr>
          <w:p w:rsidR="00197147" w:rsidRPr="00E02BF2" w:rsidRDefault="00197147" w:rsidP="00671BE2">
            <w:pPr>
              <w:spacing w:line="288" w:lineRule="auto"/>
              <w:jc w:val="both"/>
            </w:pPr>
          </w:p>
        </w:tc>
      </w:tr>
      <w:tr w:rsidR="00EB5E01" w:rsidTr="00197147">
        <w:tc>
          <w:tcPr>
            <w:tcW w:w="2943" w:type="dxa"/>
          </w:tcPr>
          <w:p w:rsidR="00EB5E01" w:rsidRDefault="00EB5E01" w:rsidP="00EB5E01">
            <w:pPr>
              <w:spacing w:line="288" w:lineRule="auto"/>
              <w:jc w:val="both"/>
            </w:pPr>
            <w:r>
              <w:t>Scenarie E: Brand i …</w:t>
            </w:r>
          </w:p>
        </w:tc>
        <w:tc>
          <w:tcPr>
            <w:tcW w:w="1418" w:type="dxa"/>
            <w:vAlign w:val="center"/>
          </w:tcPr>
          <w:p w:rsidR="00EB5E01" w:rsidRPr="008E6F04" w:rsidRDefault="00EB5E01" w:rsidP="00671BE2">
            <w:pPr>
              <w:spacing w:line="288" w:lineRule="auto"/>
              <w:jc w:val="both"/>
            </w:pPr>
          </w:p>
        </w:tc>
        <w:tc>
          <w:tcPr>
            <w:tcW w:w="1417" w:type="dxa"/>
            <w:vAlign w:val="center"/>
          </w:tcPr>
          <w:p w:rsidR="00EB5E01" w:rsidRPr="00E02BF2" w:rsidRDefault="00EB5E01" w:rsidP="00671BE2">
            <w:pPr>
              <w:spacing w:line="288" w:lineRule="auto"/>
              <w:jc w:val="both"/>
            </w:pPr>
          </w:p>
        </w:tc>
        <w:tc>
          <w:tcPr>
            <w:tcW w:w="1418" w:type="dxa"/>
            <w:vAlign w:val="center"/>
          </w:tcPr>
          <w:p w:rsidR="00EB5E01" w:rsidRPr="00E02BF2" w:rsidRDefault="00EB5E01" w:rsidP="00671BE2">
            <w:pPr>
              <w:spacing w:line="288" w:lineRule="auto"/>
              <w:jc w:val="both"/>
            </w:pPr>
          </w:p>
        </w:tc>
        <w:tc>
          <w:tcPr>
            <w:tcW w:w="1276" w:type="dxa"/>
            <w:vAlign w:val="center"/>
          </w:tcPr>
          <w:p w:rsidR="00EB5E01" w:rsidRPr="00E02BF2" w:rsidRDefault="00EB5E01" w:rsidP="00671BE2">
            <w:pPr>
              <w:spacing w:line="288" w:lineRule="auto"/>
              <w:jc w:val="both"/>
            </w:pPr>
          </w:p>
        </w:tc>
        <w:tc>
          <w:tcPr>
            <w:tcW w:w="1276" w:type="dxa"/>
            <w:vAlign w:val="center"/>
          </w:tcPr>
          <w:p w:rsidR="00EB5E01" w:rsidRPr="00E02BF2" w:rsidRDefault="00EB5E01" w:rsidP="00671BE2">
            <w:pPr>
              <w:spacing w:line="288" w:lineRule="auto"/>
              <w:jc w:val="both"/>
            </w:pPr>
          </w:p>
        </w:tc>
      </w:tr>
    </w:tbl>
    <w:p w:rsidR="009A0D07" w:rsidRDefault="009A0D07" w:rsidP="00671BE2">
      <w:pPr>
        <w:spacing w:line="288" w:lineRule="auto"/>
      </w:pPr>
    </w:p>
    <w:p w:rsidR="009A0D07" w:rsidRDefault="009A0D07" w:rsidP="00197147">
      <w:pPr>
        <w:spacing w:line="288" w:lineRule="auto"/>
        <w:jc w:val="both"/>
      </w:pPr>
    </w:p>
    <w:p w:rsidR="004E5F98" w:rsidRDefault="000763D9" w:rsidP="00671BE2">
      <w:pPr>
        <w:pStyle w:val="Overskrift2"/>
        <w:spacing w:line="288" w:lineRule="auto"/>
        <w:jc w:val="both"/>
      </w:pPr>
      <w:r>
        <w:lastRenderedPageBreak/>
        <w:t>6</w:t>
      </w:r>
      <w:r w:rsidR="003B2AF7">
        <w:t>.</w:t>
      </w:r>
      <w:r>
        <w:t xml:space="preserve"> Strategiske overvejelser om </w:t>
      </w:r>
      <w:r w:rsidR="00C4427D">
        <w:t xml:space="preserve">fremtidig </w:t>
      </w:r>
      <w:r>
        <w:t>vandforsyning</w:t>
      </w:r>
    </w:p>
    <w:p w:rsidR="004E5F98" w:rsidRDefault="00197147" w:rsidP="005E70B2">
      <w:pPr>
        <w:spacing w:after="120" w:line="288" w:lineRule="auto"/>
        <w:jc w:val="both"/>
      </w:pPr>
      <w:r>
        <w:t>…</w:t>
      </w:r>
    </w:p>
    <w:p w:rsidR="004E5F98" w:rsidRDefault="00216ED0" w:rsidP="00671BE2">
      <w:pPr>
        <w:pStyle w:val="Overskrift2"/>
        <w:spacing w:line="288" w:lineRule="auto"/>
      </w:pPr>
      <w:r>
        <w:t>7</w:t>
      </w:r>
      <w:r w:rsidR="00FB6FE4">
        <w:t xml:space="preserve">. </w:t>
      </w:r>
      <w:r w:rsidR="0030300A">
        <w:t xml:space="preserve">Oversigt over </w:t>
      </w:r>
      <w:r w:rsidR="005F73A4">
        <w:t>fremtidige</w:t>
      </w:r>
      <w:r w:rsidR="009D3C1A">
        <w:t xml:space="preserve"> </w:t>
      </w:r>
      <w:r w:rsidR="0030300A">
        <w:t>vandforsyningsmuligheder</w:t>
      </w:r>
    </w:p>
    <w:p w:rsidR="008539B7" w:rsidRDefault="00197147" w:rsidP="005E70B2">
      <w:pPr>
        <w:spacing w:after="120" w:line="288" w:lineRule="auto"/>
      </w:pPr>
      <w:r>
        <w:t>...</w:t>
      </w:r>
    </w:p>
    <w:sectPr w:rsidR="008539B7" w:rsidSect="000F0E93">
      <w:footerReference w:type="default" r:id="rId11"/>
      <w:pgSz w:w="11906" w:h="16838"/>
      <w:pgMar w:top="170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B93" w:rsidRDefault="00852B93" w:rsidP="0051312B">
      <w:r>
        <w:separator/>
      </w:r>
    </w:p>
    <w:p w:rsidR="00852B93" w:rsidRDefault="00852B93"/>
  </w:endnote>
  <w:endnote w:type="continuationSeparator" w:id="0">
    <w:p w:rsidR="00852B93" w:rsidRDefault="00852B93" w:rsidP="0051312B">
      <w:r>
        <w:continuationSeparator/>
      </w:r>
    </w:p>
    <w:p w:rsidR="00852B93" w:rsidRDefault="00852B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6B6" w:rsidRDefault="00852B93">
    <w:pPr>
      <w:pStyle w:val="Sidefo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D33BF">
      <w:rPr>
        <w:noProof/>
      </w:rPr>
      <w:t>1</w:t>
    </w:r>
    <w:r>
      <w:rPr>
        <w:noProof/>
      </w:rPr>
      <w:fldChar w:fldCharType="end"/>
    </w:r>
  </w:p>
  <w:p w:rsidR="000346B6" w:rsidRDefault="000346B6" w:rsidP="0051312B">
    <w:pPr>
      <w:pStyle w:val="Sidefod"/>
    </w:pPr>
  </w:p>
  <w:p w:rsidR="000346B6" w:rsidRDefault="000346B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B93" w:rsidRDefault="00852B93" w:rsidP="0051312B">
      <w:r>
        <w:separator/>
      </w:r>
    </w:p>
    <w:p w:rsidR="00852B93" w:rsidRDefault="00852B93"/>
  </w:footnote>
  <w:footnote w:type="continuationSeparator" w:id="0">
    <w:p w:rsidR="00852B93" w:rsidRDefault="00852B93" w:rsidP="0051312B">
      <w:r>
        <w:continuationSeparator/>
      </w:r>
    </w:p>
    <w:p w:rsidR="00852B93" w:rsidRDefault="00852B93"/>
  </w:footnote>
  <w:footnote w:id="1">
    <w:p w:rsidR="000346B6" w:rsidRDefault="000346B6" w:rsidP="00812FC4">
      <w:pPr>
        <w:pStyle w:val="Fodnotetekst"/>
      </w:pPr>
      <w:r>
        <w:rPr>
          <w:rStyle w:val="Fodnotehenvisning"/>
        </w:rPr>
        <w:footnoteRef/>
      </w:r>
      <w:r>
        <w:t xml:space="preserve"> Bekendtgørelse nr. 765 af 3. august 2005 om risikobaseret kommunalt redningsberedskab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C80DA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FA631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441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9A8B4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368EB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95A17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9039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CACC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B10D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8D0D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B5340"/>
    <w:multiLevelType w:val="hybridMultilevel"/>
    <w:tmpl w:val="0C4AE8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BD58E8"/>
    <w:multiLevelType w:val="hybridMultilevel"/>
    <w:tmpl w:val="1DC457CA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6EF1281"/>
    <w:multiLevelType w:val="hybridMultilevel"/>
    <w:tmpl w:val="2AC4EE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0F6976"/>
    <w:multiLevelType w:val="hybridMultilevel"/>
    <w:tmpl w:val="20CC9F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A48B5"/>
    <w:multiLevelType w:val="hybridMultilevel"/>
    <w:tmpl w:val="0FF228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9671F9"/>
    <w:multiLevelType w:val="hybridMultilevel"/>
    <w:tmpl w:val="43A8EC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1A10A5"/>
    <w:multiLevelType w:val="hybridMultilevel"/>
    <w:tmpl w:val="7748A64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7D0F59"/>
    <w:multiLevelType w:val="hybridMultilevel"/>
    <w:tmpl w:val="1EB8D76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293A80"/>
    <w:multiLevelType w:val="hybridMultilevel"/>
    <w:tmpl w:val="25185C5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587839"/>
    <w:multiLevelType w:val="hybridMultilevel"/>
    <w:tmpl w:val="D2408B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5B3DFC"/>
    <w:multiLevelType w:val="hybridMultilevel"/>
    <w:tmpl w:val="D4BA624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3CDE7DCE">
      <w:start w:val="1"/>
      <w:numFmt w:val="bullet"/>
      <w:lvlText w:val="▫"/>
      <w:lvlJc w:val="left"/>
      <w:pPr>
        <w:ind w:left="2880" w:hanging="360"/>
      </w:pPr>
      <w:rPr>
        <w:rFonts w:ascii="Courier New" w:hAnsi="Courier New" w:hint="default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4163A5"/>
    <w:multiLevelType w:val="hybridMultilevel"/>
    <w:tmpl w:val="E17E2B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643793"/>
    <w:multiLevelType w:val="hybridMultilevel"/>
    <w:tmpl w:val="8D8E1B8C"/>
    <w:lvl w:ilvl="0" w:tplc="3CDE7DCE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8"/>
  </w:num>
  <w:num w:numId="16">
    <w:abstractNumId w:val="12"/>
  </w:num>
  <w:num w:numId="17">
    <w:abstractNumId w:val="13"/>
  </w:num>
  <w:num w:numId="18">
    <w:abstractNumId w:val="15"/>
  </w:num>
  <w:num w:numId="19">
    <w:abstractNumId w:val="17"/>
  </w:num>
  <w:num w:numId="20">
    <w:abstractNumId w:val="21"/>
  </w:num>
  <w:num w:numId="21">
    <w:abstractNumId w:val="14"/>
  </w:num>
  <w:num w:numId="22">
    <w:abstractNumId w:val="2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4B9"/>
    <w:rsid w:val="000346B6"/>
    <w:rsid w:val="0004091C"/>
    <w:rsid w:val="0005169B"/>
    <w:rsid w:val="000763D9"/>
    <w:rsid w:val="000F04B9"/>
    <w:rsid w:val="000F0E93"/>
    <w:rsid w:val="00122B9E"/>
    <w:rsid w:val="001268F5"/>
    <w:rsid w:val="00180C04"/>
    <w:rsid w:val="00197147"/>
    <w:rsid w:val="001C20F3"/>
    <w:rsid w:val="001E5EAF"/>
    <w:rsid w:val="001F0658"/>
    <w:rsid w:val="00216ED0"/>
    <w:rsid w:val="00300AAF"/>
    <w:rsid w:val="0030300A"/>
    <w:rsid w:val="00312200"/>
    <w:rsid w:val="00397192"/>
    <w:rsid w:val="003B2AF7"/>
    <w:rsid w:val="003C631D"/>
    <w:rsid w:val="00422FA0"/>
    <w:rsid w:val="004325BA"/>
    <w:rsid w:val="004461C9"/>
    <w:rsid w:val="004619B1"/>
    <w:rsid w:val="004B44AF"/>
    <w:rsid w:val="004E5F98"/>
    <w:rsid w:val="005113D5"/>
    <w:rsid w:val="0051312B"/>
    <w:rsid w:val="005246FB"/>
    <w:rsid w:val="00556864"/>
    <w:rsid w:val="005A2172"/>
    <w:rsid w:val="005B1705"/>
    <w:rsid w:val="005C4E94"/>
    <w:rsid w:val="005E70B2"/>
    <w:rsid w:val="005F73A4"/>
    <w:rsid w:val="00632CFF"/>
    <w:rsid w:val="006462E2"/>
    <w:rsid w:val="00666EA8"/>
    <w:rsid w:val="00671BE2"/>
    <w:rsid w:val="006E0702"/>
    <w:rsid w:val="007033D5"/>
    <w:rsid w:val="007425FE"/>
    <w:rsid w:val="00766BD4"/>
    <w:rsid w:val="00784E19"/>
    <w:rsid w:val="00794ACF"/>
    <w:rsid w:val="007A206F"/>
    <w:rsid w:val="007F54E8"/>
    <w:rsid w:val="00812FC4"/>
    <w:rsid w:val="00820792"/>
    <w:rsid w:val="00830FF7"/>
    <w:rsid w:val="00852B93"/>
    <w:rsid w:val="008539B7"/>
    <w:rsid w:val="00854FFE"/>
    <w:rsid w:val="008E6F04"/>
    <w:rsid w:val="009A0D07"/>
    <w:rsid w:val="009B1949"/>
    <w:rsid w:val="009D33BF"/>
    <w:rsid w:val="009D3C1A"/>
    <w:rsid w:val="00A236B8"/>
    <w:rsid w:val="00A409AC"/>
    <w:rsid w:val="00A72756"/>
    <w:rsid w:val="00AB790C"/>
    <w:rsid w:val="00B12E61"/>
    <w:rsid w:val="00B4323B"/>
    <w:rsid w:val="00B54FA7"/>
    <w:rsid w:val="00B57EA1"/>
    <w:rsid w:val="00B74E8E"/>
    <w:rsid w:val="00B9764F"/>
    <w:rsid w:val="00C0644D"/>
    <w:rsid w:val="00C4427D"/>
    <w:rsid w:val="00C83E54"/>
    <w:rsid w:val="00C87BC6"/>
    <w:rsid w:val="00CF6610"/>
    <w:rsid w:val="00D4686B"/>
    <w:rsid w:val="00DE31B6"/>
    <w:rsid w:val="00DE7602"/>
    <w:rsid w:val="00E0094B"/>
    <w:rsid w:val="00E02BF2"/>
    <w:rsid w:val="00E177D9"/>
    <w:rsid w:val="00EB5E01"/>
    <w:rsid w:val="00ED2001"/>
    <w:rsid w:val="00F4435D"/>
    <w:rsid w:val="00F4471B"/>
    <w:rsid w:val="00FB6FE4"/>
    <w:rsid w:val="00FE4431"/>
    <w:rsid w:val="00FF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312B"/>
    <w:rPr>
      <w:rFonts w:ascii="Tahoma" w:hAnsi="Tahoma" w:cs="Tahoma"/>
    </w:rPr>
  </w:style>
  <w:style w:type="paragraph" w:styleId="Overskrift1">
    <w:name w:val="heading 1"/>
    <w:basedOn w:val="Normal"/>
    <w:next w:val="Normal"/>
    <w:link w:val="Overskrift1Tegn"/>
    <w:qFormat/>
    <w:rsid w:val="00C064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812FC4"/>
    <w:pPr>
      <w:keepNext/>
      <w:spacing w:before="360" w:after="120"/>
      <w:outlineLvl w:val="1"/>
    </w:pPr>
    <w:rPr>
      <w:b/>
      <w:bCs/>
      <w:iCs/>
      <w:sz w:val="22"/>
      <w:szCs w:val="21"/>
    </w:rPr>
  </w:style>
  <w:style w:type="paragraph" w:styleId="Overskrift3">
    <w:name w:val="heading 3"/>
    <w:basedOn w:val="Normal"/>
    <w:next w:val="Normal"/>
    <w:link w:val="Overskrift3Tegn"/>
    <w:unhideWhenUsed/>
    <w:qFormat/>
    <w:rsid w:val="008E6F04"/>
    <w:pPr>
      <w:keepNext/>
      <w:spacing w:before="240" w:after="60"/>
      <w:outlineLvl w:val="2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C0644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eafsnit">
    <w:name w:val="List Paragraph"/>
    <w:basedOn w:val="Normal"/>
    <w:uiPriority w:val="34"/>
    <w:qFormat/>
    <w:rsid w:val="00C0644D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Fodnotetekst">
    <w:name w:val="footnote text"/>
    <w:basedOn w:val="Normal"/>
    <w:link w:val="FodnotetekstTegn"/>
    <w:uiPriority w:val="99"/>
    <w:unhideWhenUsed/>
    <w:rsid w:val="00C0644D"/>
    <w:rPr>
      <w:rFonts w:eastAsia="Calibri"/>
      <w:sz w:val="16"/>
      <w:lang w:eastAsia="en-US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C0644D"/>
    <w:rPr>
      <w:rFonts w:ascii="Tahoma" w:eastAsia="Calibri" w:hAnsi="Tahoma" w:cs="Times New Roman"/>
      <w:sz w:val="16"/>
      <w:lang w:eastAsia="en-US"/>
    </w:rPr>
  </w:style>
  <w:style w:type="character" w:styleId="Fodnotehenvisning">
    <w:name w:val="footnote reference"/>
    <w:basedOn w:val="Standardskrifttypeiafsnit"/>
    <w:uiPriority w:val="99"/>
    <w:unhideWhenUsed/>
    <w:rsid w:val="00C0644D"/>
    <w:rPr>
      <w:vertAlign w:val="superscript"/>
    </w:rPr>
  </w:style>
  <w:style w:type="character" w:customStyle="1" w:styleId="Overskrift2Tegn">
    <w:name w:val="Overskrift 2 Tegn"/>
    <w:basedOn w:val="Standardskrifttypeiafsnit"/>
    <w:link w:val="Overskrift2"/>
    <w:rsid w:val="00812FC4"/>
    <w:rPr>
      <w:rFonts w:ascii="Tahoma" w:hAnsi="Tahoma" w:cs="Tahoma"/>
      <w:b/>
      <w:bCs/>
      <w:iCs/>
      <w:sz w:val="22"/>
      <w:szCs w:val="21"/>
    </w:rPr>
  </w:style>
  <w:style w:type="table" w:styleId="Tabel-Gitter">
    <w:name w:val="Table Grid"/>
    <w:basedOn w:val="Tabel-Normal"/>
    <w:uiPriority w:val="59"/>
    <w:rsid w:val="00E02BF2"/>
    <w:rPr>
      <w:rFonts w:ascii="Tahoma" w:eastAsia="Calibri" w:hAnsi="Tahom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typeiafsnit"/>
    <w:link w:val="Overskrift3"/>
    <w:rsid w:val="008E6F04"/>
    <w:rPr>
      <w:rFonts w:ascii="Verdana" w:eastAsia="Times New Roman" w:hAnsi="Verdana" w:cs="Times New Roman"/>
      <w:b/>
      <w:bCs/>
    </w:rPr>
  </w:style>
  <w:style w:type="paragraph" w:styleId="Sidehoved">
    <w:name w:val="header"/>
    <w:basedOn w:val="Normal"/>
    <w:link w:val="SidehovedTegn"/>
    <w:rsid w:val="00632CF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632CFF"/>
    <w:rPr>
      <w:rFonts w:ascii="Verdana" w:hAnsi="Verdana"/>
    </w:rPr>
  </w:style>
  <w:style w:type="paragraph" w:styleId="Sidefod">
    <w:name w:val="footer"/>
    <w:basedOn w:val="Normal"/>
    <w:link w:val="SidefodTegn"/>
    <w:uiPriority w:val="99"/>
    <w:rsid w:val="00632CF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32CFF"/>
    <w:rPr>
      <w:rFonts w:ascii="Verdana" w:hAnsi="Verdana"/>
    </w:rPr>
  </w:style>
  <w:style w:type="paragraph" w:styleId="Markeringsbobletekst">
    <w:name w:val="Balloon Text"/>
    <w:basedOn w:val="Normal"/>
    <w:link w:val="MarkeringsbobletekstTegn"/>
    <w:rsid w:val="00CF6610"/>
    <w:rPr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CF66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312B"/>
    <w:rPr>
      <w:rFonts w:ascii="Tahoma" w:hAnsi="Tahoma" w:cs="Tahoma"/>
    </w:rPr>
  </w:style>
  <w:style w:type="paragraph" w:styleId="Overskrift1">
    <w:name w:val="heading 1"/>
    <w:basedOn w:val="Normal"/>
    <w:next w:val="Normal"/>
    <w:link w:val="Overskrift1Tegn"/>
    <w:qFormat/>
    <w:rsid w:val="00C064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812FC4"/>
    <w:pPr>
      <w:keepNext/>
      <w:spacing w:before="360" w:after="120"/>
      <w:outlineLvl w:val="1"/>
    </w:pPr>
    <w:rPr>
      <w:b/>
      <w:bCs/>
      <w:iCs/>
      <w:sz w:val="22"/>
      <w:szCs w:val="21"/>
    </w:rPr>
  </w:style>
  <w:style w:type="paragraph" w:styleId="Overskrift3">
    <w:name w:val="heading 3"/>
    <w:basedOn w:val="Normal"/>
    <w:next w:val="Normal"/>
    <w:link w:val="Overskrift3Tegn"/>
    <w:unhideWhenUsed/>
    <w:qFormat/>
    <w:rsid w:val="008E6F04"/>
    <w:pPr>
      <w:keepNext/>
      <w:spacing w:before="240" w:after="60"/>
      <w:outlineLvl w:val="2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C0644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eafsnit">
    <w:name w:val="List Paragraph"/>
    <w:basedOn w:val="Normal"/>
    <w:uiPriority w:val="34"/>
    <w:qFormat/>
    <w:rsid w:val="00C0644D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Fodnotetekst">
    <w:name w:val="footnote text"/>
    <w:basedOn w:val="Normal"/>
    <w:link w:val="FodnotetekstTegn"/>
    <w:uiPriority w:val="99"/>
    <w:unhideWhenUsed/>
    <w:rsid w:val="00C0644D"/>
    <w:rPr>
      <w:rFonts w:eastAsia="Calibri"/>
      <w:sz w:val="16"/>
      <w:lang w:eastAsia="en-US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C0644D"/>
    <w:rPr>
      <w:rFonts w:ascii="Tahoma" w:eastAsia="Calibri" w:hAnsi="Tahoma" w:cs="Times New Roman"/>
      <w:sz w:val="16"/>
      <w:lang w:eastAsia="en-US"/>
    </w:rPr>
  </w:style>
  <w:style w:type="character" w:styleId="Fodnotehenvisning">
    <w:name w:val="footnote reference"/>
    <w:basedOn w:val="Standardskrifttypeiafsnit"/>
    <w:uiPriority w:val="99"/>
    <w:unhideWhenUsed/>
    <w:rsid w:val="00C0644D"/>
    <w:rPr>
      <w:vertAlign w:val="superscript"/>
    </w:rPr>
  </w:style>
  <w:style w:type="character" w:customStyle="1" w:styleId="Overskrift2Tegn">
    <w:name w:val="Overskrift 2 Tegn"/>
    <w:basedOn w:val="Standardskrifttypeiafsnit"/>
    <w:link w:val="Overskrift2"/>
    <w:rsid w:val="00812FC4"/>
    <w:rPr>
      <w:rFonts w:ascii="Tahoma" w:hAnsi="Tahoma" w:cs="Tahoma"/>
      <w:b/>
      <w:bCs/>
      <w:iCs/>
      <w:sz w:val="22"/>
      <w:szCs w:val="21"/>
    </w:rPr>
  </w:style>
  <w:style w:type="table" w:styleId="Tabel-Gitter">
    <w:name w:val="Table Grid"/>
    <w:basedOn w:val="Tabel-Normal"/>
    <w:uiPriority w:val="59"/>
    <w:rsid w:val="00E02BF2"/>
    <w:rPr>
      <w:rFonts w:ascii="Tahoma" w:eastAsia="Calibri" w:hAnsi="Tahom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typeiafsnit"/>
    <w:link w:val="Overskrift3"/>
    <w:rsid w:val="008E6F04"/>
    <w:rPr>
      <w:rFonts w:ascii="Verdana" w:eastAsia="Times New Roman" w:hAnsi="Verdana" w:cs="Times New Roman"/>
      <w:b/>
      <w:bCs/>
    </w:rPr>
  </w:style>
  <w:style w:type="paragraph" w:styleId="Sidehoved">
    <w:name w:val="header"/>
    <w:basedOn w:val="Normal"/>
    <w:link w:val="SidehovedTegn"/>
    <w:rsid w:val="00632CF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632CFF"/>
    <w:rPr>
      <w:rFonts w:ascii="Verdana" w:hAnsi="Verdana"/>
    </w:rPr>
  </w:style>
  <w:style w:type="paragraph" w:styleId="Sidefod">
    <w:name w:val="footer"/>
    <w:basedOn w:val="Normal"/>
    <w:link w:val="SidefodTegn"/>
    <w:uiPriority w:val="99"/>
    <w:rsid w:val="00632CF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32CFF"/>
    <w:rPr>
      <w:rFonts w:ascii="Verdana" w:hAnsi="Verdana"/>
    </w:rPr>
  </w:style>
  <w:style w:type="paragraph" w:styleId="Markeringsbobletekst">
    <w:name w:val="Balloon Text"/>
    <w:basedOn w:val="Normal"/>
    <w:link w:val="MarkeringsbobletekstTegn"/>
    <w:rsid w:val="00CF6610"/>
    <w:rPr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CF6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B6036BE381443AD645A3CAB2C46E1" ma:contentTypeVersion="1" ma:contentTypeDescription="Create a new document." ma:contentTypeScope="" ma:versionID="0dcb38d63d677e7f6c58a355fe41d85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70C38FA-EF1F-42D6-94B2-80B87CB27B48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C3E61C7-84C6-48D1-B328-23B527D12C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D7F085-4B51-4CE5-980A-437A84413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Beredskabsstyrelsen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Dorte J. Munch</dc:creator>
  <cp:lastModifiedBy>Mads Dalgaard</cp:lastModifiedBy>
  <cp:revision>2</cp:revision>
  <cp:lastPrinted>2012-04-12T09:45:00Z</cp:lastPrinted>
  <dcterms:created xsi:type="dcterms:W3CDTF">2020-07-20T12:53:00Z</dcterms:created>
  <dcterms:modified xsi:type="dcterms:W3CDTF">2020-07-20T12:53:00Z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0x0101001FAB6036BE381443AD645A3CAB2C46E1</vt:lpwstr>
  </property>
</Properties>
</file>